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体检注意事项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textAlignment w:val="auto"/>
        <w:rPr>
          <w:rFonts w:hint="default" w:ascii="Times New Roman" w:hAnsi="Times New Roman" w:eastAsia="方正大标宋简体" w:cs="Times New Roman"/>
          <w:color w:val="auto"/>
          <w:szCs w:val="32"/>
        </w:rPr>
      </w:pP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一、体检考生携带本人有效身份证参加体检，不得请人代为体检。。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二、体检期间考生应服从工作人员指挥，不准高声喧哗,考生家人和亲属不得随行到体检医院。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三、考生不得携带任何通讯工具参加体检。已携带的，须按要求在报到时交由工作人员集中保管。考生未按规定交出通讯工具的，在体检过程中一经发现，取消体检资格。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四、参加体检的考生在体检过程中严禁弄虚作假、冒名顶替和隐瞒自己的真实病史；体检时不得向体检医生介绍自己的姓名、单位和家庭情况，不得单独与医生交谈。违者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按违纪处理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并取消相关人员的录用资格。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五、体检前一天请注意休息，勿熬夜，不要饮酒，避免剧烈运动，在受检前禁食8-12小时。体检当日必须空腹（不得进食和饮水），在医院进行采血、B超检查后，方能吃早餐和饮水。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六、适用《公务员录用体检通用标准（试行）》的考生，应佩戴合适的眼镜；女性考生，如体检当天为月经期须告知检查医师，妇科和尿常规检查在经期结束后3-5天补检，当次体检不下结论。孕期的考生须告知检查医师，妇科和X光等检查在生产恢复之后补检，当次体检不下结论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七、体检结果以医院的结论意见为准。对心率、视力、听力、血压等项目达不到体检合格标准的，安排当日复检，对边缘性心脏杂音、病理性心电图、病理性杂音、频发早搏（心电图证实）等项目达不到合格标准的，安排当场复检，以复检结果下体检结论。</w:t>
      </w:r>
    </w:p>
    <w:p>
      <w:pPr>
        <w:widowControl/>
        <w:spacing w:line="53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八、体检结论为不合格的考生，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可在公布体检结论之日起7日内提出复检要求，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复检只能进行一次，并以复检结果为准。但以下两种情况不得提出复检要求：一是《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instrText xml:space="preserve"> HYPERLINK "http://file.scpta.gov.cn/2011323/2011323104503_r_358.html"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公务员录用体检特殊标准（试行）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》中规定的所有体检项目均不进行复检；二是体检当日、当场已安排复检的项目不再进行复检。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DCEFF"/>
    <w:rsid w:val="27784053"/>
    <w:rsid w:val="3B4E2F4C"/>
    <w:rsid w:val="5536F27C"/>
    <w:rsid w:val="74DF78DE"/>
    <w:rsid w:val="77DEE344"/>
    <w:rsid w:val="7AFD6474"/>
    <w:rsid w:val="7EF63F3F"/>
    <w:rsid w:val="BFB66E00"/>
    <w:rsid w:val="F9BE6656"/>
    <w:rsid w:val="FB1FB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2023-02-04T17:49:00Z</dcterms:created>
  <dc:creator>Lenovo</dc:creator>
  <cp:lastModifiedBy>TZGS08</cp:lastModifiedBy>
  <dcterms:modified xsi:type="dcterms:W3CDTF">2024-02-21T14:34:17Z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6C1469CD191877954954B8651F1FB852</vt:lpwstr>
  </property>
</Properties>
</file>